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2806/2025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6"/>
        <w:gridCol w:w="475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 (628011, Ханты-Мансийский автономный округ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Ушакова </w:t>
      </w:r>
      <w:r>
        <w:rPr>
          <w:rStyle w:val="cat-UserDefinedgrp-3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Ханты-Мансийский автономный округ -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ExternalSystem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honeNumbergrp-27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Кодекса Российской Федерации об административных правонарушениях (далее </w:t>
      </w:r>
      <w:r>
        <w:rPr>
          <w:rFonts w:ascii="Times New Roman" w:eastAsia="Times New Roman" w:hAnsi="Times New Roman" w:cs="Times New Roman"/>
          <w:sz w:val="26"/>
          <w:szCs w:val="26"/>
        </w:rPr>
        <w:t>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2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917 км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автодороги Р404 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Ханты-Мансийский 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Ушаков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привлечённ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от </w:t>
      </w:r>
      <w:r>
        <w:rPr>
          <w:rStyle w:val="cat-Dategrp-13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18810086230000861161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>1 ст. 12.1 КоАП РФ, повторно управлял транспортным средством марки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Митсубиси </w:t>
      </w:r>
      <w:r>
        <w:rPr>
          <w:rFonts w:ascii="Times New Roman" w:eastAsia="Times New Roman" w:hAnsi="Times New Roman" w:cs="Times New Roman"/>
          <w:sz w:val="26"/>
          <w:szCs w:val="26"/>
        </w:rPr>
        <w:t>Лансер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 тем самым повторно со</w:t>
      </w:r>
      <w:r>
        <w:rPr>
          <w:rFonts w:ascii="Times New Roman" w:eastAsia="Times New Roman" w:hAnsi="Times New Roman" w:cs="Times New Roman"/>
          <w:sz w:val="26"/>
          <w:szCs w:val="26"/>
        </w:rPr>
        <w:t>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Ушаков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; о месте, дате и вр</w:t>
      </w:r>
      <w:r>
        <w:rPr>
          <w:rFonts w:ascii="Times New Roman" w:eastAsia="Times New Roman" w:hAnsi="Times New Roman" w:cs="Times New Roman"/>
          <w:sz w:val="26"/>
          <w:szCs w:val="26"/>
        </w:rPr>
        <w:t>емени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</w:t>
      </w:r>
      <w:r>
        <w:rPr>
          <w:rFonts w:ascii="Times New Roman" w:eastAsia="Times New Roman" w:hAnsi="Times New Roman" w:cs="Times New Roman"/>
          <w:sz w:val="26"/>
          <w:szCs w:val="26"/>
        </w:rPr>
        <w:t>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смс-уведомлением и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повесткой.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, иных хо</w:t>
      </w:r>
      <w:r>
        <w:rPr>
          <w:rFonts w:ascii="Times New Roman" w:eastAsia="Times New Roman" w:hAnsi="Times New Roman" w:cs="Times New Roman"/>
          <w:sz w:val="26"/>
          <w:szCs w:val="26"/>
        </w:rPr>
        <w:t>датайств не заявил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25.1 и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29.7 КоАП РФ дело рассмотрено в отсутствие привлекаемого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Ушаков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п.3 ч.3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Федерального закона от </w:t>
      </w:r>
      <w:r>
        <w:rPr>
          <w:rStyle w:val="cat-Dategrp-14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владелец транспортного средства обязан: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средства в течение десяти дней со дня приобретения прав владельца транспортного средства.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- Правительства Российской Федерации от </w:t>
      </w:r>
      <w:r>
        <w:rPr>
          <w:rStyle w:val="cat-Dategrp-15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или 10 суток после их приобретения или таможенного оформления.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Ушакова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установлена и подтверждается протоколом об административном правонарушении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640576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договором купли-продажи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 марки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Митсубиси </w:t>
      </w:r>
      <w:r>
        <w:rPr>
          <w:rFonts w:ascii="Times New Roman" w:eastAsia="Times New Roman" w:hAnsi="Times New Roman" w:cs="Times New Roman"/>
          <w:sz w:val="26"/>
          <w:szCs w:val="26"/>
        </w:rPr>
        <w:t>Лансер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6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18810086230000861161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Ушакова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деле письменные доказате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 отвечают требованиям ст.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КоАП РФ, их объём достаточен для квалификации деяния </w:t>
      </w:r>
      <w:r>
        <w:rPr>
          <w:rFonts w:ascii="Times New Roman" w:eastAsia="Times New Roman" w:hAnsi="Times New Roman" w:cs="Times New Roman"/>
          <w:sz w:val="26"/>
          <w:szCs w:val="26"/>
        </w:rPr>
        <w:t>Ушакова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основания для признания их недопустимыми доказательствами не установлены.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решении вопроса о к</w:t>
      </w:r>
      <w:r>
        <w:rPr>
          <w:rFonts w:ascii="Times New Roman" w:eastAsia="Times New Roman" w:hAnsi="Times New Roman" w:cs="Times New Roman"/>
          <w:sz w:val="26"/>
          <w:szCs w:val="26"/>
        </w:rPr>
        <w:t>валификации действий лица по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повторности, которое дано в п.2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</w:t>
      </w:r>
      <w:r>
        <w:rPr>
          <w:rFonts w:ascii="Times New Roman" w:eastAsia="Times New Roman" w:hAnsi="Times New Roman" w:cs="Times New Roman"/>
          <w:sz w:val="26"/>
          <w:szCs w:val="26"/>
        </w:rPr>
        <w:t>я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ра</w:t>
      </w:r>
      <w:r>
        <w:rPr>
          <w:rFonts w:ascii="Times New Roman" w:eastAsia="Times New Roman" w:hAnsi="Times New Roman" w:cs="Times New Roman"/>
          <w:sz w:val="26"/>
          <w:szCs w:val="26"/>
        </w:rPr>
        <w:t>ссматривать во взаимосвязи с п.2 ч.1 ст.4.3 и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18810086230000861161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Ушаков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</w:t>
      </w:r>
      <w:r>
        <w:rPr>
          <w:rFonts w:ascii="Times New Roman" w:eastAsia="Times New Roman" w:hAnsi="Times New Roman" w:cs="Times New Roman"/>
          <w:sz w:val="26"/>
          <w:szCs w:val="26"/>
        </w:rPr>
        <w:t>влечен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и подвергнут административному н</w:t>
      </w:r>
      <w:r>
        <w:rPr>
          <w:rFonts w:ascii="Times New Roman" w:eastAsia="Times New Roman" w:hAnsi="Times New Roman" w:cs="Times New Roman"/>
          <w:sz w:val="26"/>
          <w:szCs w:val="26"/>
        </w:rPr>
        <w:t>аказанию в виде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штрафа в размере </w:t>
      </w:r>
      <w:r>
        <w:rPr>
          <w:rStyle w:val="cat-Sumgrp-23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Style w:val="cat-Dategrp-17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том, что на момент совершения рассматриваемого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Ушаков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 за совершение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-нарушения,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то в 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Ушаков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Ушакову Д.О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правонарушения, объектом ко</w:t>
      </w:r>
      <w:r>
        <w:rPr>
          <w:rFonts w:ascii="Times New Roman" w:eastAsia="Times New Roman" w:hAnsi="Times New Roman" w:cs="Times New Roman"/>
          <w:sz w:val="26"/>
          <w:szCs w:val="26"/>
        </w:rPr>
        <w:t>торого является безопасность до</w:t>
      </w:r>
      <w:r>
        <w:rPr>
          <w:rFonts w:ascii="Times New Roman" w:eastAsia="Times New Roman" w:hAnsi="Times New Roman" w:cs="Times New Roman"/>
          <w:sz w:val="26"/>
          <w:szCs w:val="26"/>
        </w:rPr>
        <w:t>рожного движения, обстоятельства содеянного, лич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ность виновного лица,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Ушаков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</w:t>
      </w:r>
      <w:r>
        <w:rPr>
          <w:rFonts w:ascii="Times New Roman" w:eastAsia="Times New Roman" w:hAnsi="Times New Roman" w:cs="Times New Roman"/>
          <w:sz w:val="26"/>
          <w:szCs w:val="26"/>
        </w:rPr>
        <w:t>одных правонарушений, помимо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что 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.2 ч.1 ст.</w:t>
      </w:r>
      <w:r>
        <w:rPr>
          <w:rFonts w:ascii="Times New Roman" w:eastAsia="Times New Roman" w:hAnsi="Times New Roman" w:cs="Times New Roman"/>
          <w:sz w:val="26"/>
          <w:szCs w:val="26"/>
        </w:rPr>
        <w:t>4.3 КоАП РФ является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вом, отягчаю</w:t>
      </w:r>
      <w:r>
        <w:rPr>
          <w:rFonts w:ascii="Times New Roman" w:eastAsia="Times New Roman" w:hAnsi="Times New Roman" w:cs="Times New Roman"/>
          <w:sz w:val="26"/>
          <w:szCs w:val="26"/>
        </w:rPr>
        <w:t>щим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Ушакову Д.О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пределах санкции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в соответствии с т</w:t>
      </w:r>
      <w:r>
        <w:rPr>
          <w:rFonts w:ascii="Times New Roman" w:eastAsia="Times New Roman" w:hAnsi="Times New Roman" w:cs="Times New Roman"/>
          <w:sz w:val="26"/>
          <w:szCs w:val="26"/>
        </w:rPr>
        <w:t>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>3.1, 3.5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изложенное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статьями 23.1, 29.9 -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Ушакова </w:t>
      </w:r>
      <w:r>
        <w:rPr>
          <w:rStyle w:val="cat-UserDefinedgrp-35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4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- Югре (УМВД России по ХМАО - Югре), ИНН </w:t>
      </w:r>
      <w:r>
        <w:rPr>
          <w:rStyle w:val="cat-PhoneNumbergrp-28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9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расчётный счет №0310064300000018700 в РКЦ Ханты-Мансийск//УФК по Ханты-Мансийскому автономному округу – Югре г.Ханты-Мансийск, БИК </w:t>
      </w:r>
      <w:r>
        <w:rPr>
          <w:rStyle w:val="cat-PhoneNumbergrp-30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18811601123010001140, ОКТМО </w:t>
      </w:r>
      <w:r>
        <w:rPr>
          <w:rStyle w:val="cat-PhoneNumbergrp-31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</w:t>
      </w:r>
      <w:r>
        <w:rPr>
          <w:rFonts w:ascii="Times New Roman" w:eastAsia="Times New Roman" w:hAnsi="Times New Roman" w:cs="Times New Roman"/>
          <w:sz w:val="26"/>
          <w:szCs w:val="26"/>
        </w:rPr>
        <w:t>240910021481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привлекаемому лицу, что 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31.5 КоАП РФ.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</w:t>
      </w:r>
      <w:r>
        <w:rPr>
          <w:rFonts w:ascii="Times New Roman" w:eastAsia="Times New Roman" w:hAnsi="Times New Roman" w:cs="Times New Roman"/>
          <w:sz w:val="26"/>
          <w:szCs w:val="26"/>
        </w:rPr>
        <w:t>з службу судебных приставов (ч.1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д.87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каб.115.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11rplc-1">
    <w:name w:val="cat-Date grp-11 rplc-1"/>
    <w:basedOn w:val="DefaultParagraphFont"/>
  </w:style>
  <w:style w:type="character" w:customStyle="1" w:styleId="cat-UserDefinedgrp-35rplc-6">
    <w:name w:val="cat-UserDefined grp-35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PhoneNumbergrp-27rplc-13">
    <w:name w:val="cat-PhoneNumber grp-27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Sumgrp-23rplc-35">
    <w:name w:val="cat-Sum grp-23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Sumgrp-24rplc-44">
    <w:name w:val="cat-Sum grp-24 rplc-44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